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5AA" w:rsidRDefault="00C415AA">
      <w:pPr>
        <w:pStyle w:val="Standard"/>
      </w:pPr>
      <w:bookmarkStart w:id="0" w:name="_Hlk99364785"/>
      <w:bookmarkStart w:id="1" w:name="_GoBack"/>
      <w:bookmarkEnd w:id="1"/>
    </w:p>
    <w:p w:rsidR="00C415AA" w:rsidRDefault="00C415AA">
      <w:pPr>
        <w:pStyle w:val="Standard"/>
      </w:pPr>
    </w:p>
    <w:p w:rsidR="00C415AA" w:rsidRDefault="00EC2897">
      <w:pPr>
        <w:spacing w:before="120" w:after="240" w:line="320" w:lineRule="exact"/>
        <w:jc w:val="center"/>
        <w:textAlignment w:val="auto"/>
        <w:rPr>
          <w:rFonts w:eastAsia="Calibri" w:cs="Times New Roman"/>
          <w:b/>
          <w:kern w:val="0"/>
          <w:sz w:val="20"/>
          <w:szCs w:val="20"/>
          <w:lang w:eastAsia="en-US" w:bidi="ar-SA"/>
        </w:rPr>
      </w:pPr>
      <w:r>
        <w:rPr>
          <w:rFonts w:eastAsia="Calibri" w:cs="Times New Roman"/>
          <w:b/>
          <w:kern w:val="0"/>
          <w:sz w:val="20"/>
          <w:szCs w:val="20"/>
          <w:lang w:eastAsia="en-US" w:bidi="ar-SA"/>
        </w:rPr>
        <w:t>ANEXO III</w:t>
      </w:r>
    </w:p>
    <w:p w:rsidR="00C415AA" w:rsidRDefault="00EC2897">
      <w:pPr>
        <w:spacing w:before="120" w:after="120" w:line="320" w:lineRule="exact"/>
        <w:jc w:val="center"/>
        <w:textAlignment w:val="auto"/>
        <w:rPr>
          <w:rFonts w:eastAsia="Calibri" w:cs="Times New Roman"/>
          <w:kern w:val="0"/>
          <w:sz w:val="20"/>
          <w:szCs w:val="20"/>
          <w:lang w:eastAsia="en-US" w:bidi="ar-SA"/>
        </w:rPr>
      </w:pPr>
      <w:r>
        <w:rPr>
          <w:rFonts w:eastAsia="Calibri" w:cs="Times New Roman"/>
          <w:kern w:val="0"/>
          <w:sz w:val="20"/>
          <w:szCs w:val="20"/>
          <w:lang w:eastAsia="en-US" w:bidi="ar-SA"/>
        </w:rPr>
        <w:t>OFICIO REMISORIO DAS SOLICITUDES DE SUBSTITUCIÓN VERTICAL NA MESMA UNIDADE</w:t>
      </w:r>
    </w:p>
    <w:tbl>
      <w:tblPr>
        <w:tblW w:w="9067" w:type="dxa"/>
        <w:tblLayout w:type="fixed"/>
        <w:tblCellMar>
          <w:left w:w="10" w:type="dxa"/>
          <w:right w:w="10" w:type="dxa"/>
        </w:tblCellMar>
        <w:tblLook w:val="04A0" w:firstRow="1" w:lastRow="0" w:firstColumn="1" w:lastColumn="0" w:noHBand="0" w:noVBand="1"/>
      </w:tblPr>
      <w:tblGrid>
        <w:gridCol w:w="9067"/>
      </w:tblGrid>
      <w:tr w:rsidR="00C415AA">
        <w:trPr>
          <w:trHeight w:val="983"/>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15AA" w:rsidRDefault="00EC2897">
            <w:pPr>
              <w:textAlignment w:val="auto"/>
              <w:rPr>
                <w:rFonts w:eastAsia="Calibri" w:cs="Times New Roman"/>
                <w:kern w:val="0"/>
                <w:sz w:val="20"/>
                <w:szCs w:val="20"/>
                <w:lang w:val="es-ES" w:eastAsia="en-US" w:bidi="ar-SA"/>
              </w:rPr>
            </w:pPr>
            <w:r>
              <w:rPr>
                <w:rFonts w:eastAsia="Calibri" w:cs="Times New Roman"/>
                <w:kern w:val="0"/>
                <w:sz w:val="20"/>
                <w:szCs w:val="20"/>
                <w:lang w:val="es-ES" w:eastAsia="en-US" w:bidi="ar-SA"/>
              </w:rPr>
              <w:t xml:space="preserve">Órgano </w:t>
            </w:r>
            <w:proofErr w:type="spellStart"/>
            <w:r>
              <w:rPr>
                <w:rFonts w:eastAsia="Calibri" w:cs="Times New Roman"/>
                <w:kern w:val="0"/>
                <w:sz w:val="20"/>
                <w:szCs w:val="20"/>
                <w:lang w:val="es-ES" w:eastAsia="en-US" w:bidi="ar-SA"/>
              </w:rPr>
              <w:t>xudicial</w:t>
            </w:r>
            <w:proofErr w:type="spellEnd"/>
            <w:r>
              <w:rPr>
                <w:rFonts w:eastAsia="Calibri" w:cs="Times New Roman"/>
                <w:kern w:val="0"/>
                <w:sz w:val="20"/>
                <w:szCs w:val="20"/>
                <w:lang w:val="es-ES" w:eastAsia="en-US" w:bidi="ar-SA"/>
              </w:rPr>
              <w:t xml:space="preserve"> / Fiscalía / Subdirección do </w:t>
            </w:r>
            <w:proofErr w:type="spellStart"/>
            <w:r>
              <w:rPr>
                <w:rFonts w:eastAsia="Calibri" w:cs="Times New Roman"/>
                <w:kern w:val="0"/>
                <w:sz w:val="20"/>
                <w:szCs w:val="20"/>
                <w:lang w:val="es-ES" w:eastAsia="en-US" w:bidi="ar-SA"/>
              </w:rPr>
              <w:t>Imelga</w:t>
            </w:r>
            <w:proofErr w:type="spellEnd"/>
          </w:p>
          <w:p w:rsidR="00C415AA" w:rsidRDefault="00C415AA">
            <w:pPr>
              <w:textAlignment w:val="auto"/>
              <w:rPr>
                <w:rFonts w:eastAsia="Calibri" w:cs="Times New Roman"/>
                <w:kern w:val="0"/>
                <w:sz w:val="20"/>
                <w:szCs w:val="20"/>
                <w:lang w:val="es-ES" w:eastAsia="en-US" w:bidi="ar-SA"/>
              </w:rPr>
            </w:pPr>
          </w:p>
          <w:p w:rsidR="00C415AA" w:rsidRDefault="00EC2897">
            <w:pPr>
              <w:textAlignment w:val="auto"/>
              <w:rPr>
                <w:rFonts w:eastAsia="Calibri" w:cs="Times New Roman"/>
                <w:kern w:val="0"/>
                <w:sz w:val="20"/>
                <w:szCs w:val="20"/>
                <w:lang w:val="es-ES" w:eastAsia="en-US" w:bidi="ar-SA"/>
              </w:rPr>
            </w:pPr>
            <w:r>
              <w:rPr>
                <w:rFonts w:eastAsia="Calibri" w:cs="Times New Roman"/>
                <w:kern w:val="0"/>
                <w:sz w:val="20"/>
                <w:szCs w:val="20"/>
                <w:lang w:val="es-ES" w:eastAsia="en-US" w:bidi="ar-SA"/>
              </w:rPr>
              <w:t>………………………………………………………………………………………………………………………..…………………………………………….</w:t>
            </w:r>
          </w:p>
        </w:tc>
      </w:tr>
    </w:tbl>
    <w:p w:rsidR="00C415AA" w:rsidRDefault="00C415AA">
      <w:pPr>
        <w:spacing w:before="120" w:line="360" w:lineRule="exact"/>
        <w:jc w:val="both"/>
        <w:textAlignment w:val="auto"/>
        <w:rPr>
          <w:rFonts w:eastAsia="Calibri" w:cs="Times New Roman"/>
          <w:kern w:val="0"/>
          <w:sz w:val="20"/>
          <w:szCs w:val="20"/>
          <w:lang w:eastAsia="en-US" w:bidi="ar-SA"/>
        </w:rPr>
      </w:pPr>
    </w:p>
    <w:p w:rsidR="00C415AA" w:rsidRDefault="00EC2897">
      <w:pPr>
        <w:spacing w:before="120" w:line="360" w:lineRule="exact"/>
        <w:jc w:val="both"/>
        <w:textAlignment w:val="auto"/>
      </w:pPr>
      <w:r>
        <w:rPr>
          <w:rFonts w:eastAsia="Calibri" w:cs="Times New Roman"/>
          <w:kern w:val="0"/>
          <w:sz w:val="20"/>
          <w:szCs w:val="20"/>
          <w:lang w:eastAsia="en-US" w:bidi="ar-SA"/>
        </w:rPr>
        <w:t xml:space="preserve">Eu, …………………………………………………...................................………………………………………………………………………...........……, na miña condición de ………………………………………………..................................………………………………………………………………. </w:t>
      </w:r>
      <w:r>
        <w:rPr>
          <w:rFonts w:eastAsia="Calibri" w:cs="Times New Roman"/>
          <w:i/>
          <w:kern w:val="0"/>
          <w:sz w:val="20"/>
          <w:szCs w:val="20"/>
          <w:lang w:eastAsia="en-US" w:bidi="ar-SA"/>
        </w:rPr>
        <w:t xml:space="preserve">[letrado/a da Admón. de xustiza, fiscal xefe/a da oficina fiscal, subdirector/a do </w:t>
      </w:r>
      <w:proofErr w:type="spellStart"/>
      <w:r>
        <w:rPr>
          <w:rFonts w:eastAsia="Calibri" w:cs="Times New Roman"/>
          <w:i/>
          <w:kern w:val="0"/>
          <w:sz w:val="20"/>
          <w:szCs w:val="20"/>
          <w:lang w:eastAsia="en-US" w:bidi="ar-SA"/>
        </w:rPr>
        <w:t>Imelga</w:t>
      </w:r>
      <w:proofErr w:type="spellEnd"/>
      <w:r>
        <w:rPr>
          <w:rFonts w:eastAsia="Calibri" w:cs="Times New Roman"/>
          <w:i/>
          <w:kern w:val="0"/>
          <w:sz w:val="20"/>
          <w:szCs w:val="20"/>
          <w:lang w:eastAsia="en-US" w:bidi="ar-SA"/>
        </w:rPr>
        <w:t>]</w:t>
      </w:r>
      <w:r>
        <w:rPr>
          <w:rFonts w:eastAsia="Calibri" w:cs="Times New Roman"/>
          <w:kern w:val="0"/>
          <w:sz w:val="20"/>
          <w:szCs w:val="20"/>
          <w:lang w:eastAsia="en-US" w:bidi="ar-SA"/>
        </w:rPr>
        <w:t xml:space="preserve">, </w:t>
      </w:r>
      <w:r>
        <w:rPr>
          <w:rStyle w:val="Fuentedeprrafopredeter1"/>
          <w:rFonts w:eastAsia="Calibri" w:cs="Times New Roman"/>
          <w:kern w:val="0"/>
          <w:sz w:val="20"/>
          <w:szCs w:val="20"/>
          <w:lang w:eastAsia="en-US" w:bidi="ar-SA"/>
        </w:rPr>
        <w:t>e unha vez inserido durante tres días hábiles o aviso de desocupación do posto de</w:t>
      </w:r>
    </w:p>
    <w:p w:rsidR="00C415AA" w:rsidRDefault="00EC2897">
      <w:pPr>
        <w:spacing w:before="240" w:line="360" w:lineRule="exact"/>
        <w:ind w:left="284"/>
        <w:jc w:val="both"/>
        <w:textAlignment w:val="auto"/>
      </w:pPr>
      <w:r>
        <w:rPr>
          <w:rFonts w:ascii="Symbol" w:eastAsia="Symbol" w:hAnsi="Symbol" w:cs="Symbol"/>
          <w:kern w:val="0"/>
          <w:sz w:val="22"/>
          <w:szCs w:val="22"/>
          <w:lang w:eastAsia="en-US" w:bidi="ar-SA"/>
        </w:rPr>
        <w:t></w:t>
      </w:r>
      <w:r>
        <w:rPr>
          <w:rFonts w:ascii="Calibri" w:eastAsia="Calibri" w:hAnsi="Calibri" w:cs="Times New Roman"/>
          <w:kern w:val="0"/>
          <w:sz w:val="22"/>
          <w:szCs w:val="22"/>
          <w:lang w:eastAsia="en-US" w:bidi="ar-SA"/>
        </w:rPr>
        <w:t xml:space="preserve"> </w:t>
      </w:r>
      <w:r>
        <w:rPr>
          <w:rFonts w:eastAsia="Calibri" w:cs="Times New Roman"/>
          <w:kern w:val="0"/>
          <w:sz w:val="20"/>
          <w:szCs w:val="20"/>
          <w:lang w:eastAsia="en-US" w:bidi="ar-SA"/>
        </w:rPr>
        <w:t>xestión procesual e administrativa</w:t>
      </w:r>
    </w:p>
    <w:p w:rsidR="00C415AA" w:rsidRDefault="00EC2897">
      <w:pPr>
        <w:spacing w:line="360" w:lineRule="exact"/>
        <w:ind w:left="284"/>
        <w:jc w:val="both"/>
        <w:textAlignment w:val="auto"/>
      </w:pPr>
      <w:r>
        <w:rPr>
          <w:rFonts w:ascii="Symbol" w:eastAsia="Symbol" w:hAnsi="Symbol" w:cs="Symbol"/>
          <w:kern w:val="0"/>
          <w:sz w:val="22"/>
          <w:szCs w:val="22"/>
          <w:lang w:eastAsia="en-US" w:bidi="ar-SA"/>
        </w:rPr>
        <w:t></w:t>
      </w:r>
      <w:r>
        <w:rPr>
          <w:rFonts w:ascii="Calibri" w:eastAsia="Calibri" w:hAnsi="Calibri" w:cs="Times New Roman"/>
          <w:kern w:val="0"/>
          <w:sz w:val="22"/>
          <w:szCs w:val="22"/>
          <w:lang w:eastAsia="en-US" w:bidi="ar-SA"/>
        </w:rPr>
        <w:t xml:space="preserve"> </w:t>
      </w:r>
      <w:r>
        <w:rPr>
          <w:rFonts w:eastAsia="Calibri" w:cs="Times New Roman"/>
          <w:kern w:val="0"/>
          <w:sz w:val="20"/>
          <w:szCs w:val="20"/>
          <w:lang w:eastAsia="en-US" w:bidi="ar-SA"/>
        </w:rPr>
        <w:t>tramitación procesual e administrativa</w:t>
      </w:r>
    </w:p>
    <w:p w:rsidR="00C415AA" w:rsidRDefault="00EC2897">
      <w:pPr>
        <w:spacing w:before="240" w:line="360" w:lineRule="exact"/>
        <w:jc w:val="both"/>
        <w:textAlignment w:val="auto"/>
      </w:pPr>
      <w:r>
        <w:rPr>
          <w:rFonts w:eastAsia="Calibri" w:cs="Times New Roman"/>
          <w:kern w:val="0"/>
          <w:sz w:val="20"/>
          <w:szCs w:val="20"/>
          <w:lang w:eastAsia="en-US" w:bidi="ar-SA"/>
        </w:rPr>
        <w:t>producido neste órgano, por medio da presente comunicación remito todas as solicitudes recibidas para a ocupación por substitución do dito posto, de acordo co sinalado no artigo 6 da Resolución do 18 de maio de 2022, da Dirección Xeral de Xustiza, pola que se regulan as substitucións entre persoal funcionario no ámbito da Administración de Xustiza na Comunidade Autónoma de Galicia.</w:t>
      </w:r>
    </w:p>
    <w:p w:rsidR="00C415AA" w:rsidRDefault="00C415AA">
      <w:pPr>
        <w:spacing w:before="120" w:line="360" w:lineRule="exact"/>
        <w:jc w:val="both"/>
        <w:textAlignment w:val="auto"/>
        <w:rPr>
          <w:rFonts w:ascii="Calibri" w:eastAsia="Calibri" w:hAnsi="Calibri" w:cs="Times New Roman"/>
          <w:kern w:val="0"/>
          <w:sz w:val="22"/>
          <w:szCs w:val="22"/>
          <w:lang w:eastAsia="en-US" w:bidi="ar-SA"/>
        </w:rPr>
      </w:pPr>
    </w:p>
    <w:p w:rsidR="00C415AA" w:rsidRDefault="00EC2897">
      <w:pPr>
        <w:spacing w:before="120" w:line="360" w:lineRule="exact"/>
        <w:jc w:val="both"/>
        <w:textAlignment w:val="auto"/>
        <w:rPr>
          <w:rFonts w:eastAsia="Calibri" w:cs="Times New Roman"/>
          <w:kern w:val="0"/>
          <w:sz w:val="20"/>
          <w:szCs w:val="20"/>
          <w:lang w:eastAsia="en-US" w:bidi="ar-SA"/>
        </w:rPr>
      </w:pPr>
      <w:r>
        <w:rPr>
          <w:rFonts w:eastAsia="Calibri" w:cs="Times New Roman"/>
          <w:kern w:val="0"/>
          <w:sz w:val="20"/>
          <w:szCs w:val="20"/>
          <w:lang w:eastAsia="en-US" w:bidi="ar-SA"/>
        </w:rPr>
        <w:t>…………………..............................…………………………, …..…… de ……….…....….........…………. de 20..….</w:t>
      </w:r>
    </w:p>
    <w:p w:rsidR="00C415AA" w:rsidRDefault="00C415AA">
      <w:pPr>
        <w:spacing w:before="120" w:line="360" w:lineRule="exact"/>
        <w:jc w:val="both"/>
        <w:textAlignment w:val="auto"/>
        <w:rPr>
          <w:rFonts w:eastAsia="Calibri" w:cs="Times New Roman"/>
          <w:kern w:val="0"/>
          <w:sz w:val="20"/>
          <w:szCs w:val="20"/>
          <w:lang w:eastAsia="en-US" w:bidi="ar-SA"/>
        </w:rPr>
      </w:pPr>
    </w:p>
    <w:p w:rsidR="00C415AA" w:rsidRDefault="00EC2897">
      <w:pPr>
        <w:spacing w:before="120" w:line="360" w:lineRule="exact"/>
        <w:jc w:val="both"/>
        <w:textAlignment w:val="auto"/>
        <w:rPr>
          <w:rFonts w:eastAsia="Calibri" w:cs="Times New Roman"/>
          <w:kern w:val="0"/>
          <w:sz w:val="20"/>
          <w:szCs w:val="20"/>
          <w:lang w:eastAsia="en-US" w:bidi="ar-SA"/>
        </w:rPr>
      </w:pPr>
      <w:r>
        <w:rPr>
          <w:rFonts w:eastAsia="Calibri" w:cs="Times New Roman"/>
          <w:kern w:val="0"/>
          <w:sz w:val="20"/>
          <w:szCs w:val="20"/>
          <w:lang w:eastAsia="en-US" w:bidi="ar-SA"/>
        </w:rPr>
        <w:t>Sinatura</w:t>
      </w:r>
    </w:p>
    <w:p w:rsidR="00C415AA" w:rsidRDefault="00C415AA">
      <w:pPr>
        <w:spacing w:before="120" w:line="360" w:lineRule="exact"/>
        <w:jc w:val="both"/>
        <w:textAlignment w:val="auto"/>
        <w:rPr>
          <w:rFonts w:ascii="Calibri" w:eastAsia="Calibri" w:hAnsi="Calibri" w:cs="Times New Roman"/>
          <w:kern w:val="0"/>
          <w:sz w:val="22"/>
          <w:szCs w:val="22"/>
          <w:lang w:eastAsia="en-US" w:bidi="ar-SA"/>
        </w:rPr>
      </w:pPr>
    </w:p>
    <w:p w:rsidR="00C415AA" w:rsidRDefault="00C415AA">
      <w:pPr>
        <w:pStyle w:val="Standard"/>
      </w:pPr>
    </w:p>
    <w:p w:rsidR="00C415AA" w:rsidRDefault="00C415AA">
      <w:pPr>
        <w:pStyle w:val="Standard"/>
      </w:pPr>
    </w:p>
    <w:p w:rsidR="00C415AA" w:rsidRDefault="00C415AA">
      <w:pPr>
        <w:pStyle w:val="Standard"/>
      </w:pPr>
    </w:p>
    <w:p w:rsidR="00C415AA" w:rsidRDefault="00C415AA">
      <w:pPr>
        <w:pStyle w:val="Standard"/>
      </w:pPr>
    </w:p>
    <w:p w:rsidR="00C415AA" w:rsidRDefault="00C415AA">
      <w:pPr>
        <w:pStyle w:val="Standard"/>
      </w:pPr>
    </w:p>
    <w:p w:rsidR="00C415AA" w:rsidRDefault="00C415AA">
      <w:pPr>
        <w:pStyle w:val="Standard"/>
      </w:pPr>
    </w:p>
    <w:p w:rsidR="00C415AA" w:rsidRDefault="00C415AA">
      <w:pPr>
        <w:pStyle w:val="Standard"/>
      </w:pPr>
    </w:p>
    <w:bookmarkEnd w:id="0"/>
    <w:p w:rsidR="00C415AA" w:rsidRDefault="00C415AA">
      <w:pPr>
        <w:pStyle w:val="Standard"/>
      </w:pPr>
    </w:p>
    <w:sectPr w:rsidR="00C415AA" w:rsidSect="001D2939">
      <w:headerReference w:type="default" r:id="rId6"/>
      <w:footerReference w:type="default" r:id="rId7"/>
      <w:pgSz w:w="11906" w:h="16838"/>
      <w:pgMar w:top="1418" w:right="1418" w:bottom="1701" w:left="1412" w:header="10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002" w:rsidRDefault="00562002">
      <w:r>
        <w:separator/>
      </w:r>
    </w:p>
  </w:endnote>
  <w:endnote w:type="continuationSeparator" w:id="0">
    <w:p w:rsidR="00562002" w:rsidRDefault="0056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Xunta Sans">
    <w:altName w:val="Calibri"/>
    <w:panose1 w:val="00000000000000000000"/>
    <w:charset w:val="00"/>
    <w:family w:val="modern"/>
    <w:notTrueType/>
    <w:pitch w:val="variable"/>
    <w:sig w:usb0="00000007" w:usb1="00000001" w:usb2="00000000" w:usb3="00000000" w:csb0="00000093"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Xunta Sans Regular">
    <w:altName w:val="Calibri"/>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36" w:rsidRDefault="00EC2897">
    <w:pPr>
      <w:pStyle w:val="Cabeceraypie"/>
      <w:rPr>
        <w:rFonts w:hint="eastAsia"/>
      </w:rPr>
    </w:pPr>
    <w:r>
      <w:rPr>
        <w:rStyle w:val="A6"/>
        <w:sz w:val="12"/>
      </w:rPr>
      <w:t xml:space="preserve">                                                                                                                   </w:t>
    </w:r>
  </w:p>
  <w:p w:rsidR="008B4836" w:rsidRDefault="00EC2897">
    <w:pPr>
      <w:pStyle w:val="Encabezado1"/>
      <w:rPr>
        <w:rFonts w:cs="Tahoma"/>
        <w:color w:val="007BC4"/>
        <w:sz w:val="16"/>
        <w:szCs w:val="16"/>
      </w:rPr>
    </w:pPr>
    <w:r>
      <w:rPr>
        <w:rFonts w:cs="Tahoma"/>
        <w:color w:val="007BC4"/>
        <w:sz w:val="16"/>
        <w:szCs w:val="16"/>
      </w:rPr>
      <w:t>DIRECCIÓN XERAL DE XUSTIZA</w:t>
    </w:r>
  </w:p>
  <w:p w:rsidR="008B4836" w:rsidRDefault="00EC2897">
    <w:pPr>
      <w:pStyle w:val="Encabezado1"/>
      <w:rPr>
        <w:rFonts w:cs="Tahoma"/>
        <w:color w:val="007BC4"/>
        <w:sz w:val="16"/>
        <w:szCs w:val="16"/>
      </w:rPr>
    </w:pPr>
    <w:r>
      <w:rPr>
        <w:rFonts w:cs="Tahoma"/>
        <w:color w:val="007BC4"/>
        <w:sz w:val="16"/>
        <w:szCs w:val="16"/>
      </w:rPr>
      <w:t>Rúa Madrid, 2-4, 2ª planta</w:t>
    </w:r>
  </w:p>
  <w:p w:rsidR="008B4836" w:rsidRDefault="00EC2897">
    <w:pPr>
      <w:pStyle w:val="Encabezado1"/>
    </w:pPr>
    <w:r>
      <w:rPr>
        <w:rFonts w:cs="Tahoma"/>
        <w:color w:val="007BC4"/>
        <w:sz w:val="16"/>
        <w:szCs w:val="16"/>
      </w:rPr>
      <w:t>Polígono de Fontiñas</w:t>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r>
    <w:r>
      <w:rPr>
        <w:rFonts w:cs="Tahoma"/>
        <w:color w:val="007BC4"/>
        <w:sz w:val="16"/>
        <w:szCs w:val="16"/>
      </w:rPr>
      <w:tab/>
      <w:t xml:space="preserve">                </w:t>
    </w:r>
    <w:r>
      <w:rPr>
        <w:rFonts w:cs="Tahoma"/>
        <w:color w:val="007BC4"/>
        <w:sz w:val="16"/>
        <w:szCs w:val="16"/>
      </w:rPr>
      <w:fldChar w:fldCharType="begin"/>
    </w:r>
    <w:r>
      <w:rPr>
        <w:rFonts w:cs="Tahoma"/>
        <w:color w:val="007BC4"/>
        <w:sz w:val="16"/>
        <w:szCs w:val="16"/>
      </w:rPr>
      <w:instrText xml:space="preserve"> PAGE </w:instrText>
    </w:r>
    <w:r>
      <w:rPr>
        <w:rFonts w:cs="Tahoma"/>
        <w:color w:val="007BC4"/>
        <w:sz w:val="16"/>
        <w:szCs w:val="16"/>
      </w:rPr>
      <w:fldChar w:fldCharType="separate"/>
    </w:r>
    <w:r>
      <w:rPr>
        <w:rFonts w:cs="Tahoma"/>
        <w:color w:val="007BC4"/>
        <w:sz w:val="16"/>
        <w:szCs w:val="16"/>
      </w:rPr>
      <w:t>19</w:t>
    </w:r>
    <w:r>
      <w:rPr>
        <w:rFonts w:cs="Tahoma"/>
        <w:color w:val="007BC4"/>
        <w:sz w:val="16"/>
        <w:szCs w:val="16"/>
      </w:rPr>
      <w:fldChar w:fldCharType="end"/>
    </w:r>
    <w:r>
      <w:rPr>
        <w:rFonts w:cs="Tahoma"/>
        <w:color w:val="007BC4"/>
        <w:sz w:val="16"/>
        <w:szCs w:val="16"/>
      </w:rPr>
      <w:t xml:space="preserve"> de 1</w:t>
    </w:r>
  </w:p>
  <w:p w:rsidR="008B4836" w:rsidRDefault="00EC2897">
    <w:pPr>
      <w:pStyle w:val="Encabezado1"/>
      <w:rPr>
        <w:rFonts w:cs="Tahoma"/>
        <w:color w:val="007BC4"/>
        <w:sz w:val="16"/>
        <w:szCs w:val="16"/>
      </w:rPr>
    </w:pPr>
    <w:r>
      <w:rPr>
        <w:rFonts w:cs="Tahoma"/>
        <w:color w:val="007BC4"/>
        <w:sz w:val="16"/>
        <w:szCs w:val="16"/>
      </w:rPr>
      <w:t>15781 Santiago de Compostela</w:t>
    </w:r>
  </w:p>
  <w:p w:rsidR="008B4836" w:rsidRDefault="00EC2897">
    <w:pPr>
      <w:pStyle w:val="Encabezado1"/>
      <w:rPr>
        <w:rFonts w:cs="Tahoma"/>
        <w:color w:val="007BC4"/>
        <w:sz w:val="16"/>
        <w:szCs w:val="16"/>
      </w:rPr>
    </w:pPr>
    <w:r>
      <w:rPr>
        <w:rFonts w:cs="Tahoma"/>
        <w:color w:val="007BC4"/>
        <w:sz w:val="16"/>
        <w:szCs w:val="16"/>
      </w:rPr>
      <w:t>T. 981 546217</w:t>
    </w:r>
  </w:p>
  <w:p w:rsidR="008B4836" w:rsidRDefault="00562002">
    <w:pPr>
      <w:pStyle w:val="Encabezado1"/>
      <w:rPr>
        <w:rFonts w:ascii="Xunta Sans Regular" w:hAnsi="Xunta Sans Regular" w:cs="Tahoma" w:hint="eastAsia"/>
        <w:color w:val="007BC4"/>
        <w:sz w:val="12"/>
        <w:szCs w:val="12"/>
      </w:rPr>
    </w:pPr>
  </w:p>
  <w:p w:rsidR="008B4836" w:rsidRDefault="00562002">
    <w:pPr>
      <w:pStyle w:val="Encabezado1"/>
      <w:rPr>
        <w:rFonts w:ascii="Xunta Sans Regular" w:hAnsi="Xunta Sans Regular" w:cs="Tahoma" w:hint="eastAsia"/>
        <w:color w:val="007BC4"/>
        <w:sz w:val="12"/>
        <w:szCs w:val="12"/>
      </w:rPr>
    </w:pPr>
  </w:p>
  <w:p w:rsidR="008B4836" w:rsidRDefault="00562002">
    <w:pPr>
      <w:pStyle w:val="Encabezado1"/>
      <w:rPr>
        <w:rFonts w:ascii="Xunta Sans Regular" w:hAnsi="Xunta Sans Regular" w:cs="Tahoma" w:hint="eastAsia"/>
        <w:color w:val="007BC4"/>
        <w:sz w:val="12"/>
        <w:szCs w:val="12"/>
      </w:rPr>
    </w:pPr>
  </w:p>
  <w:p w:rsidR="008B4836" w:rsidRDefault="00562002">
    <w:pPr>
      <w:pStyle w:val="Encabezado1"/>
      <w:rPr>
        <w:rFonts w:ascii="Xunta Sans Regular" w:hAnsi="Xunta Sans Regular" w:cs="Tahoma" w:hint="eastAsia"/>
        <w:color w:val="007BC4"/>
        <w:sz w:val="12"/>
        <w:szCs w:val="12"/>
      </w:rPr>
    </w:pPr>
  </w:p>
  <w:p w:rsidR="008B4836" w:rsidRDefault="00562002">
    <w:pPr>
      <w:pStyle w:val="Encabezado1"/>
      <w:rPr>
        <w:rFonts w:ascii="Xunta Sans Regular" w:hAnsi="Xunta Sans Regular" w:cs="Tahoma" w:hint="eastAsia"/>
        <w:color w:val="007BC4"/>
        <w:sz w:val="12"/>
        <w:szCs w:val="12"/>
      </w:rPr>
    </w:pPr>
  </w:p>
  <w:p w:rsidR="008B4836" w:rsidRDefault="00562002">
    <w:pPr>
      <w:pStyle w:val="Encabezado1"/>
      <w:rPr>
        <w:rFonts w:ascii="Xunta Sans Regular" w:hAnsi="Xunta Sans Regular" w:cs="Tahoma" w:hint="eastAsia"/>
        <w:color w:val="007BC4"/>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002" w:rsidRDefault="00562002">
      <w:r>
        <w:rPr>
          <w:color w:val="000000"/>
        </w:rPr>
        <w:separator/>
      </w:r>
    </w:p>
  </w:footnote>
  <w:footnote w:type="continuationSeparator" w:id="0">
    <w:p w:rsidR="00562002" w:rsidRDefault="0056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836" w:rsidRDefault="00EC2897">
    <w:pPr>
      <w:pStyle w:val="Encabezado"/>
      <w:tabs>
        <w:tab w:val="clear" w:pos="4819"/>
        <w:tab w:val="clear" w:pos="9638"/>
        <w:tab w:val="right" w:pos="9072"/>
      </w:tabs>
    </w:pPr>
    <w:r>
      <w:rPr>
        <w:noProof/>
      </w:rPr>
      <w:drawing>
        <wp:anchor distT="0" distB="0" distL="114300" distR="114300" simplePos="0" relativeHeight="251659264" behindDoc="0" locked="0" layoutInCell="1" allowOverlap="1">
          <wp:simplePos x="0" y="0"/>
          <wp:positionH relativeFrom="margin">
            <wp:posOffset>4049493</wp:posOffset>
          </wp:positionH>
          <wp:positionV relativeFrom="paragraph">
            <wp:posOffset>8046</wp:posOffset>
          </wp:positionV>
          <wp:extent cx="1622520" cy="327602"/>
          <wp:effectExtent l="0" t="0" r="0" b="0"/>
          <wp:wrapSquare wrapText="bothSides"/>
          <wp:docPr id="15" name="Imagen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22520" cy="327602"/>
                  </a:xfrm>
                  <a:prstGeom prst="rect">
                    <a:avLst/>
                  </a:prstGeom>
                  <a:noFill/>
                  <a:ln>
                    <a:noFill/>
                    <a:prstDash/>
                  </a:ln>
                </pic:spPr>
              </pic:pic>
            </a:graphicData>
          </a:graphic>
        </wp:anchor>
      </w:drawing>
    </w:r>
    <w:r>
      <w:rPr>
        <w:noProof/>
      </w:rPr>
      <w:drawing>
        <wp:inline distT="0" distB="0" distL="0" distR="0">
          <wp:extent cx="2979572" cy="367689"/>
          <wp:effectExtent l="0" t="0" r="0" b="0"/>
          <wp:docPr id="16" name="Gráfic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96DAC541-7B7A-43D3-8B79-37D633B846F1}">
                        <asvg:svgBlip xmlns:asvg="http://schemas.microsoft.com/office/drawing/2016/SVG/main" r:embed="rId3"/>
                      </a:ext>
                    </a:extLst>
                  </a:blip>
                  <a:stretch>
                    <a:fillRect/>
                  </a:stretch>
                </pic:blipFill>
                <pic:spPr>
                  <a:xfrm>
                    <a:off x="0" y="0"/>
                    <a:ext cx="2979572" cy="367689"/>
                  </a:xfrm>
                  <a:prstGeom prst="rect">
                    <a:avLst/>
                  </a:prstGeom>
                  <a:noFill/>
                  <a:ln>
                    <a:noFill/>
                    <a:prstDash/>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5AA"/>
    <w:rsid w:val="001D2939"/>
    <w:rsid w:val="00562002"/>
    <w:rsid w:val="00C415AA"/>
    <w:rsid w:val="00DC5E38"/>
    <w:rsid w:val="00EC2897"/>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044A6-859D-4687-8CBE-DC6E4300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Xunta Sans" w:eastAsia="NSimSun" w:hAnsi="Xunta Sans" w:cs="Arial Unicode MS"/>
        <w:kern w:val="3"/>
        <w:sz w:val="24"/>
        <w:szCs w:val="24"/>
        <w:lang w:val="gl-ES"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Lista">
    <w:name w:val="List"/>
    <w:basedOn w:val="Textbody"/>
    <w:rPr>
      <w:rFonts w:eastAsia="Xunta Sans"/>
    </w:rPr>
  </w:style>
  <w:style w:type="paragraph" w:styleId="Descripcin">
    <w:name w:val="caption"/>
    <w:basedOn w:val="Standard"/>
    <w:pPr>
      <w:suppressLineNumbers/>
      <w:spacing w:before="120" w:after="120"/>
    </w:pPr>
    <w:rPr>
      <w:rFonts w:eastAsia="Xunta Sans"/>
      <w:i/>
      <w:iCs/>
    </w:rPr>
  </w:style>
  <w:style w:type="paragraph" w:customStyle="1" w:styleId="Index">
    <w:name w:val="Index"/>
    <w:basedOn w:val="Standard"/>
    <w:pPr>
      <w:suppressLineNumbers/>
    </w:pPr>
    <w:rPr>
      <w:rFonts w:eastAsia="Xunta Sans"/>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suppressLineNumbers/>
      <w:tabs>
        <w:tab w:val="center" w:pos="4819"/>
        <w:tab w:val="right" w:pos="9638"/>
      </w:tabs>
    </w:pPr>
  </w:style>
  <w:style w:type="paragraph" w:styleId="Piedepgina">
    <w:name w:val="footer"/>
    <w:basedOn w:val="Normal"/>
    <w:pPr>
      <w:tabs>
        <w:tab w:val="center" w:pos="4252"/>
        <w:tab w:val="right" w:pos="8504"/>
      </w:tabs>
    </w:pPr>
    <w:rPr>
      <w:rFonts w:cs="Mangal"/>
      <w:szCs w:val="21"/>
    </w:rPr>
  </w:style>
  <w:style w:type="paragraph" w:customStyle="1" w:styleId="Cabeceraypie">
    <w:name w:val="Cabecera y pie"/>
    <w:pPr>
      <w:keepNext/>
      <w:tabs>
        <w:tab w:val="right" w:pos="9020"/>
      </w:tabs>
      <w:suppressAutoHyphens/>
    </w:pPr>
    <w:rPr>
      <w:rFonts w:ascii="Helvetica Neue" w:eastAsia="Arial Unicode MS" w:hAnsi="Helvetica Neue" w:cs="Helvetica Neue"/>
      <w:color w:val="000000"/>
    </w:rPr>
  </w:style>
  <w:style w:type="paragraph" w:customStyle="1" w:styleId="Encabezado1">
    <w:name w:val="Encabezado1"/>
    <w:basedOn w:val="Standard"/>
    <w:pPr>
      <w:suppressAutoHyphens w:val="0"/>
    </w:pPr>
  </w:style>
  <w:style w:type="paragraph" w:customStyle="1" w:styleId="Pa0">
    <w:name w:val="Pa0"/>
    <w:pPr>
      <w:suppressAutoHyphens/>
      <w:spacing w:line="241" w:lineRule="atLeast"/>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comentario">
    <w:name w:val="annotation text"/>
    <w:basedOn w:val="Normal"/>
    <w:rPr>
      <w:rFonts w:cs="Mangal"/>
      <w:sz w:val="20"/>
      <w:szCs w:val="18"/>
    </w:rPr>
  </w:style>
  <w:style w:type="paragraph" w:styleId="Asuntodelcomentario">
    <w:name w:val="annotation subject"/>
    <w:basedOn w:val="Textocomentario"/>
    <w:next w:val="Textocomentario"/>
    <w:rPr>
      <w:b/>
      <w:bCs/>
    </w:rPr>
  </w:style>
  <w:style w:type="paragraph" w:styleId="Textodeglobo">
    <w:name w:val="Balloon Text"/>
    <w:basedOn w:val="Normal"/>
    <w:rPr>
      <w:rFonts w:ascii="Segoe UI" w:eastAsia="Segoe UI" w:hAnsi="Segoe UI" w:cs="Mangal"/>
      <w:sz w:val="18"/>
      <w:szCs w:val="16"/>
    </w:rPr>
  </w:style>
  <w:style w:type="paragraph" w:styleId="Prrafodelista">
    <w:name w:val="List Paragraph"/>
    <w:basedOn w:val="Normal"/>
    <w:pPr>
      <w:ind w:left="720"/>
    </w:pPr>
    <w:rPr>
      <w:rFonts w:cs="Mangal"/>
      <w:szCs w:val="21"/>
    </w:rPr>
  </w:style>
  <w:style w:type="paragraph" w:customStyle="1" w:styleId="DocumentMap">
    <w:name w:val="DocumentMap"/>
    <w:pPr>
      <w:spacing w:after="200" w:line="276" w:lineRule="auto"/>
      <w:textAlignment w:val="auto"/>
    </w:pPr>
    <w:rPr>
      <w:rFonts w:ascii="Calibri" w:eastAsia="Symbol" w:hAnsi="Calibri" w:cs="Times New Roman"/>
      <w:sz w:val="22"/>
      <w:szCs w:val="22"/>
      <w:lang w:val="es-ES" w:eastAsia="en-US" w:bidi="ar-SA"/>
    </w:rPr>
  </w:style>
  <w:style w:type="paragraph" w:customStyle="1" w:styleId="Tboacongrade1">
    <w:name w:val="Táboa con grade1"/>
    <w:basedOn w:val="DocumentMap"/>
    <w:pPr>
      <w:spacing w:after="0" w:line="240" w:lineRule="auto"/>
    </w:pPr>
  </w:style>
  <w:style w:type="paragraph" w:customStyle="1" w:styleId="Footnote">
    <w:name w:val="Footnote"/>
    <w:basedOn w:val="Standard"/>
  </w:style>
  <w:style w:type="paragraph" w:styleId="Textonotapie">
    <w:name w:val="footnote text"/>
    <w:basedOn w:val="Normal"/>
    <w:pPr>
      <w:suppressAutoHyphens w:val="0"/>
      <w:textAlignment w:val="auto"/>
    </w:pPr>
    <w:rPr>
      <w:sz w:val="20"/>
      <w:szCs w:val="20"/>
    </w:rPr>
  </w:style>
  <w:style w:type="paragraph" w:styleId="Textoindependiente">
    <w:name w:val="Body Text"/>
    <w:basedOn w:val="Normal"/>
    <w:pPr>
      <w:spacing w:after="120"/>
    </w:pPr>
    <w:rPr>
      <w:rFonts w:cs="Mangal"/>
      <w:szCs w:val="21"/>
    </w:rPr>
  </w:style>
  <w:style w:type="paragraph" w:customStyle="1" w:styleId="TableParagraph">
    <w:name w:val="Table Paragraph"/>
    <w:basedOn w:val="Normal"/>
    <w:pPr>
      <w:widowControl w:val="0"/>
      <w:suppressAutoHyphens w:val="0"/>
      <w:autoSpaceDE w:val="0"/>
      <w:textAlignment w:val="auto"/>
    </w:pPr>
    <w:rPr>
      <w:rFonts w:ascii="Times New Roman" w:eastAsia="Times New Roman" w:hAnsi="Times New Roman" w:cs="Times New Roman"/>
      <w:kern w:val="0"/>
      <w:sz w:val="22"/>
      <w:szCs w:val="22"/>
      <w:lang w:val="es-ES" w:eastAsia="en-US" w:bidi="ar-SA"/>
    </w:rPr>
  </w:style>
  <w:style w:type="paragraph" w:customStyle="1" w:styleId="Prrafodelista1">
    <w:name w:val="Párrafo de lista1"/>
    <w:basedOn w:val="Normal"/>
    <w:pPr>
      <w:ind w:left="720"/>
    </w:pPr>
    <w:rPr>
      <w:rFonts w:cs="Mangal"/>
      <w:szCs w:val="21"/>
    </w:rPr>
  </w:style>
  <w:style w:type="character" w:customStyle="1" w:styleId="Fuentedeprrafopredeter1">
    <w:name w:val="Fuente de párrafo predeter.1"/>
  </w:style>
  <w:style w:type="character" w:customStyle="1" w:styleId="A6">
    <w:name w:val="A6"/>
    <w:rPr>
      <w:sz w:val="20"/>
    </w:rPr>
  </w:style>
  <w:style w:type="character" w:styleId="Refdecomentario">
    <w:name w:val="annotation reference"/>
    <w:basedOn w:val="Fuentedeprrafopredeter"/>
    <w:rPr>
      <w:sz w:val="16"/>
      <w:szCs w:val="16"/>
    </w:rPr>
  </w:style>
  <w:style w:type="character" w:customStyle="1" w:styleId="TextodecomentarioCarc">
    <w:name w:val="Texto de comentario Carác."/>
    <w:basedOn w:val="Fuentedeprrafopredeter"/>
    <w:rPr>
      <w:rFonts w:cs="Mangal"/>
      <w:sz w:val="20"/>
      <w:szCs w:val="18"/>
    </w:rPr>
  </w:style>
  <w:style w:type="character" w:customStyle="1" w:styleId="AsuntodocomentarioCarc">
    <w:name w:val="Asunto do comentario Carác."/>
    <w:basedOn w:val="TextodecomentarioCarc"/>
    <w:rPr>
      <w:rFonts w:cs="Mangal"/>
      <w:b/>
      <w:bCs/>
      <w:sz w:val="20"/>
      <w:szCs w:val="18"/>
    </w:rPr>
  </w:style>
  <w:style w:type="character" w:customStyle="1" w:styleId="TextodegloboCarc">
    <w:name w:val="Texto de globo Carác."/>
    <w:basedOn w:val="Fuentedeprrafopredeter"/>
    <w:rPr>
      <w:rFonts w:ascii="Segoe UI" w:eastAsia="Segoe UI" w:hAnsi="Segoe UI" w:cs="Mangal"/>
      <w:sz w:val="18"/>
      <w:szCs w:val="16"/>
    </w:rPr>
  </w:style>
  <w:style w:type="character" w:styleId="Hipervnculo">
    <w:name w:val="Hyperlink"/>
    <w:basedOn w:val="Fuentedeprrafopredeter"/>
    <w:rPr>
      <w:color w:val="0563C1"/>
      <w:u w:val="single"/>
    </w:rPr>
  </w:style>
  <w:style w:type="character" w:styleId="Mencinsinresolver">
    <w:name w:val="Unresolved Mention"/>
    <w:basedOn w:val="Fuentedeprrafopredeter"/>
    <w:rPr>
      <w:color w:val="605E5C"/>
      <w:shd w:val="clear" w:color="auto" w:fill="E1DFDD"/>
    </w:rPr>
  </w:style>
  <w:style w:type="character" w:customStyle="1" w:styleId="Internetlink">
    <w:name w:val="Internet link"/>
    <w:rPr>
      <w:color w:val="000080"/>
      <w:u w:val="single"/>
    </w:rPr>
  </w:style>
  <w:style w:type="character" w:customStyle="1" w:styleId="TextodenotaaopdepxinaCarc1">
    <w:name w:val="Texto de nota ao pé de páxina Carác.1"/>
    <w:basedOn w:val="Fuentedeprrafopredeter"/>
    <w:rPr>
      <w:rFonts w:cs="Mangal"/>
      <w:sz w:val="20"/>
      <w:szCs w:val="18"/>
    </w:rPr>
  </w:style>
  <w:style w:type="character" w:styleId="Refdenotaalpie">
    <w:name w:val="footnote reference"/>
    <w:basedOn w:val="Fuentedeprrafopredeter"/>
    <w:rPr>
      <w:position w:val="0"/>
      <w:vertAlign w:val="superscript"/>
    </w:rPr>
  </w:style>
  <w:style w:type="character" w:customStyle="1" w:styleId="CabeceiraCarc">
    <w:name w:val="Cabeceira Carác."/>
    <w:basedOn w:val="Fuentedeprrafopredeter"/>
  </w:style>
  <w:style w:type="character" w:customStyle="1" w:styleId="TextodenotaaopdepxinaCarc">
    <w:name w:val="Texto de nota ao pé de páxina Carác."/>
    <w:basedOn w:val="Fuentedeprrafopredete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Fuentedeprrafopredeter"/>
    <w:rPr>
      <w:position w:val="0"/>
      <w:vertAlign w:val="superscript"/>
    </w:rPr>
  </w:style>
  <w:style w:type="character" w:customStyle="1" w:styleId="FootnoteSymbol">
    <w:name w:val="Footnote Symbol"/>
  </w:style>
  <w:style w:type="character" w:customStyle="1" w:styleId="TextodocorpoCarc">
    <w:name w:val="Texto do corpo Carác."/>
    <w:basedOn w:val="Fuentedeprrafopredeter"/>
    <w:rPr>
      <w:rFonts w:cs="Mangal"/>
      <w:szCs w:val="21"/>
    </w:rPr>
  </w:style>
  <w:style w:type="character" w:customStyle="1" w:styleId="Refdenotaalpie1">
    <w:name w:val="Ref. de nota al pie1"/>
    <w:basedOn w:val="Fuentedeprrafopredeter1"/>
    <w:rPr>
      <w:position w:val="0"/>
      <w:vertAlign w:val="superscript"/>
    </w:rPr>
  </w:style>
  <w:style w:type="character" w:customStyle="1" w:styleId="PiedepginaCar">
    <w:name w:val="Pie de página Car"/>
    <w:basedOn w:val="Fuentedeprrafopredeter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Xunta de Galicia</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Mesías Díaz, Rocio</dc:creator>
  <cp:lastModifiedBy>Garcia Novo, Jose Antonio</cp:lastModifiedBy>
  <cp:revision>3</cp:revision>
  <cp:lastPrinted>2022-06-09T07:06:00Z</cp:lastPrinted>
  <dcterms:created xsi:type="dcterms:W3CDTF">2022-06-30T08:51:00Z</dcterms:created>
  <dcterms:modified xsi:type="dcterms:W3CDTF">2023-03-04T10:54:00Z</dcterms:modified>
</cp:coreProperties>
</file>